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1C" w:rsidRDefault="00F77C1C" w:rsidP="00F77C1C"/>
    <w:p w:rsidR="00F77C1C" w:rsidRDefault="00F77C1C" w:rsidP="00F77C1C"/>
    <w:p w:rsidR="00F77C1C" w:rsidRPr="00B05A0D" w:rsidRDefault="00155E02" w:rsidP="00F77C1C">
      <w:pPr>
        <w:rPr>
          <w:b/>
        </w:rPr>
      </w:pPr>
      <w:r>
        <w:rPr>
          <w:b/>
        </w:rPr>
        <w:t>Intraspinal</w:t>
      </w:r>
      <w:r w:rsidR="00153339">
        <w:rPr>
          <w:b/>
        </w:rPr>
        <w:t xml:space="preserve"> Anomalies and Spine Deformity</w:t>
      </w:r>
    </w:p>
    <w:p w:rsidR="00F77C1C" w:rsidRDefault="00F77C1C" w:rsidP="00F77C1C">
      <w:r>
        <w:t xml:space="preserve">Presented by the Scoliosis Research Society </w:t>
      </w:r>
    </w:p>
    <w:p w:rsidR="00F77C1C" w:rsidRDefault="00153339" w:rsidP="00F77C1C">
      <w:r>
        <w:rPr>
          <w:b/>
        </w:rPr>
        <w:t>Chair</w:t>
      </w:r>
      <w:r w:rsidR="00F77C1C" w:rsidRPr="00B05A0D">
        <w:rPr>
          <w:b/>
        </w:rPr>
        <w:t>:</w:t>
      </w:r>
      <w:r w:rsidR="00F77C1C">
        <w:t xml:space="preserve"> </w:t>
      </w:r>
      <w:r>
        <w:t xml:space="preserve">Amer </w:t>
      </w:r>
      <w:r w:rsidR="00B164CD">
        <w:t xml:space="preserve">F. </w:t>
      </w:r>
      <w:r>
        <w:t>Samdani, MD</w:t>
      </w:r>
    </w:p>
    <w:p w:rsidR="001F3EDE" w:rsidRDefault="00153339" w:rsidP="001F3EDE">
      <w:r>
        <w:t>Wednesday, March 14 at 7:00 pm EDT</w:t>
      </w:r>
    </w:p>
    <w:p w:rsidR="00F77C1C" w:rsidRDefault="00F77C1C" w:rsidP="00F77C1C">
      <w:r>
        <w:t xml:space="preserve">Upon completion of this webinar, participants should be able to: </w:t>
      </w:r>
    </w:p>
    <w:p w:rsidR="00B81F59" w:rsidRPr="00B81F59" w:rsidRDefault="00B81F59" w:rsidP="00B81F59">
      <w:pPr>
        <w:numPr>
          <w:ilvl w:val="0"/>
          <w:numId w:val="3"/>
        </w:numPr>
      </w:pPr>
      <w:r w:rsidRPr="00B81F59">
        <w:t>Analyze the variety of intraspinal anomalies seen and determine the best management strategies for the most common.</w:t>
      </w:r>
    </w:p>
    <w:p w:rsidR="00B81F59" w:rsidRPr="00B81F59" w:rsidRDefault="00B81F59" w:rsidP="00B81F59">
      <w:pPr>
        <w:numPr>
          <w:ilvl w:val="0"/>
          <w:numId w:val="3"/>
        </w:numPr>
      </w:pPr>
      <w:r w:rsidRPr="00B81F59">
        <w:t>Classify the types of split cord malformations seen and when these should be treated prior to spine deformity correction.</w:t>
      </w:r>
    </w:p>
    <w:p w:rsidR="00B81F59" w:rsidRDefault="00B81F59" w:rsidP="00F77C1C">
      <w:pPr>
        <w:numPr>
          <w:ilvl w:val="0"/>
          <w:numId w:val="3"/>
        </w:numPr>
      </w:pPr>
      <w:r w:rsidRPr="00B81F59">
        <w:t>Discuss strategies to minimize neurologic complications in patients with intraspinal anomaly and scoliosis.</w:t>
      </w:r>
    </w:p>
    <w:p w:rsidR="00153339" w:rsidRDefault="00153339" w:rsidP="00F77C1C"/>
    <w:p w:rsidR="00F77C1C" w:rsidRPr="00B05A0D" w:rsidRDefault="00F77C1C" w:rsidP="00F77C1C">
      <w:pPr>
        <w:rPr>
          <w:b/>
        </w:rPr>
      </w:pPr>
      <w:r w:rsidRPr="00B05A0D">
        <w:rPr>
          <w:b/>
        </w:rPr>
        <w:t>Agenda</w:t>
      </w:r>
    </w:p>
    <w:p w:rsidR="00153339" w:rsidRPr="00153339" w:rsidRDefault="00153339" w:rsidP="00153339">
      <w:pPr>
        <w:spacing w:after="0" w:line="240" w:lineRule="auto"/>
        <w:rPr>
          <w:rFonts w:eastAsia="Times New Roman" w:cs="Times New Roman"/>
        </w:rPr>
      </w:pPr>
      <w:r w:rsidRPr="00153339">
        <w:rPr>
          <w:rFonts w:eastAsia="Times New Roman" w:cs="Times New Roman"/>
        </w:rPr>
        <w:t>7:00-7</w:t>
      </w:r>
      <w:r>
        <w:rPr>
          <w:rFonts w:eastAsia="Times New Roman" w:cs="Times New Roman"/>
        </w:rPr>
        <w:t>:05 Welcome and Introduction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153339">
        <w:rPr>
          <w:rFonts w:eastAsia="Times New Roman" w:cs="Times New Roman"/>
        </w:rPr>
        <w:t xml:space="preserve">Amer </w:t>
      </w:r>
      <w:r w:rsidR="00DD76CB">
        <w:rPr>
          <w:rFonts w:eastAsia="Times New Roman" w:cs="Times New Roman"/>
        </w:rPr>
        <w:t xml:space="preserve">F. </w:t>
      </w:r>
      <w:r w:rsidRPr="00153339">
        <w:rPr>
          <w:rFonts w:eastAsia="Times New Roman" w:cs="Times New Roman"/>
        </w:rPr>
        <w:t>Samdani, MD</w:t>
      </w:r>
    </w:p>
    <w:p w:rsidR="00153339" w:rsidRPr="00153339" w:rsidRDefault="00153339" w:rsidP="00153339">
      <w:pPr>
        <w:spacing w:after="0" w:line="240" w:lineRule="auto"/>
        <w:rPr>
          <w:rFonts w:eastAsia="Times New Roman" w:cs="Times New Roman"/>
        </w:rPr>
      </w:pPr>
    </w:p>
    <w:p w:rsidR="00153339" w:rsidRPr="00153339" w:rsidRDefault="00153339" w:rsidP="00153339">
      <w:pPr>
        <w:spacing w:after="0" w:line="240" w:lineRule="auto"/>
        <w:rPr>
          <w:rFonts w:eastAsia="Times New Roman" w:cs="Times New Roman"/>
        </w:rPr>
      </w:pPr>
      <w:r w:rsidRPr="00153339">
        <w:rPr>
          <w:rFonts w:eastAsia="Times New Roman" w:cs="Times New Roman"/>
        </w:rPr>
        <w:t>7:05-7:15 Most Common In</w:t>
      </w:r>
      <w:r>
        <w:rPr>
          <w:rFonts w:eastAsia="Times New Roman" w:cs="Times New Roman"/>
        </w:rPr>
        <w:t>traspinal Anom</w:t>
      </w:r>
      <w:r w:rsidR="00587439">
        <w:rPr>
          <w:rFonts w:eastAsia="Times New Roman" w:cs="Times New Roman"/>
        </w:rPr>
        <w:t>a</w:t>
      </w:r>
      <w:r>
        <w:rPr>
          <w:rFonts w:eastAsia="Times New Roman" w:cs="Times New Roman"/>
        </w:rPr>
        <w:t>lies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153339">
        <w:rPr>
          <w:rFonts w:eastAsia="Times New Roman" w:cs="Times New Roman"/>
        </w:rPr>
        <w:t>Steve</w:t>
      </w:r>
      <w:r w:rsidR="00206DEA">
        <w:rPr>
          <w:rFonts w:eastAsia="Times New Roman" w:cs="Times New Roman"/>
        </w:rPr>
        <w:t>n</w:t>
      </w:r>
      <w:r w:rsidRPr="00153339">
        <w:rPr>
          <w:rFonts w:eastAsia="Times New Roman" w:cs="Times New Roman"/>
        </w:rPr>
        <w:t xml:space="preserve"> </w:t>
      </w:r>
      <w:r w:rsidR="00DD76CB">
        <w:rPr>
          <w:rFonts w:eastAsia="Times New Roman" w:cs="Times New Roman"/>
        </w:rPr>
        <w:t xml:space="preserve">W. </w:t>
      </w:r>
      <w:r w:rsidRPr="00153339">
        <w:rPr>
          <w:rFonts w:eastAsia="Times New Roman" w:cs="Times New Roman"/>
        </w:rPr>
        <w:t>Hwang, MD</w:t>
      </w:r>
    </w:p>
    <w:p w:rsidR="00153339" w:rsidRPr="00153339" w:rsidRDefault="00153339" w:rsidP="00153339">
      <w:pPr>
        <w:spacing w:after="0" w:line="240" w:lineRule="auto"/>
        <w:rPr>
          <w:rFonts w:eastAsia="Times New Roman" w:cs="Times New Roman"/>
        </w:rPr>
      </w:pPr>
    </w:p>
    <w:p w:rsidR="00153339" w:rsidRPr="00153339" w:rsidRDefault="00153339" w:rsidP="00153339">
      <w:pPr>
        <w:spacing w:after="0" w:line="240" w:lineRule="auto"/>
        <w:rPr>
          <w:rFonts w:eastAsia="Times New Roman" w:cs="Times New Roman"/>
        </w:rPr>
      </w:pPr>
      <w:r w:rsidRPr="00153339">
        <w:rPr>
          <w:rFonts w:eastAsia="Times New Roman" w:cs="Times New Roman"/>
        </w:rPr>
        <w:t xml:space="preserve">7:15-7:25 Chiari/Syrinx and Scoliosis: Management Strategies </w:t>
      </w:r>
      <w:r>
        <w:rPr>
          <w:rFonts w:eastAsia="Times New Roman" w:cs="Times New Roman"/>
        </w:rPr>
        <w:tab/>
      </w:r>
      <w:r>
        <w:rPr>
          <w:rFonts w:eastAsia="Times New Roman" w:cs="Times New Roman"/>
        </w:rPr>
        <w:tab/>
      </w:r>
      <w:r w:rsidRPr="00153339">
        <w:rPr>
          <w:rFonts w:eastAsia="Times New Roman" w:cs="Times New Roman"/>
        </w:rPr>
        <w:t>Dan</w:t>
      </w:r>
      <w:r w:rsidR="00587439">
        <w:rPr>
          <w:rFonts w:eastAsia="Times New Roman" w:cs="Times New Roman"/>
        </w:rPr>
        <w:t>iel</w:t>
      </w:r>
      <w:r w:rsidRPr="00153339">
        <w:rPr>
          <w:rFonts w:eastAsia="Times New Roman" w:cs="Times New Roman"/>
        </w:rPr>
        <w:t xml:space="preserve"> </w:t>
      </w:r>
      <w:r w:rsidR="00DD76CB">
        <w:rPr>
          <w:rFonts w:eastAsia="Times New Roman" w:cs="Times New Roman"/>
        </w:rPr>
        <w:t xml:space="preserve">J. </w:t>
      </w:r>
      <w:r w:rsidRPr="00153339">
        <w:rPr>
          <w:rFonts w:eastAsia="Times New Roman" w:cs="Times New Roman"/>
        </w:rPr>
        <w:t>Sucato, MD</w:t>
      </w:r>
    </w:p>
    <w:p w:rsidR="00153339" w:rsidRPr="00153339" w:rsidRDefault="00153339" w:rsidP="00153339">
      <w:pPr>
        <w:spacing w:after="0" w:line="240" w:lineRule="auto"/>
        <w:rPr>
          <w:rFonts w:eastAsia="Times New Roman" w:cs="Times New Roman"/>
        </w:rPr>
      </w:pPr>
    </w:p>
    <w:p w:rsidR="00153339" w:rsidRDefault="00153339" w:rsidP="00153339">
      <w:pPr>
        <w:spacing w:after="0" w:line="240" w:lineRule="auto"/>
        <w:rPr>
          <w:rFonts w:eastAsia="Times New Roman" w:cs="Times New Roman"/>
        </w:rPr>
      </w:pPr>
      <w:r w:rsidRPr="00153339">
        <w:rPr>
          <w:rFonts w:eastAsia="Times New Roman" w:cs="Times New Roman"/>
        </w:rPr>
        <w:t xml:space="preserve">7:25-7:35 Split Cord Malformation:  When to Remove Prior to </w:t>
      </w:r>
    </w:p>
    <w:p w:rsidR="00153339" w:rsidRPr="00153339" w:rsidRDefault="00153339" w:rsidP="00587439">
      <w:pPr>
        <w:spacing w:after="0" w:line="240" w:lineRule="auto"/>
        <w:ind w:left="720" w:firstLine="720"/>
        <w:rPr>
          <w:rFonts w:eastAsia="Times New Roman" w:cs="Times New Roman"/>
        </w:rPr>
      </w:pPr>
      <w:r w:rsidRPr="00153339">
        <w:rPr>
          <w:rFonts w:eastAsia="Times New Roman" w:cs="Times New Roman"/>
        </w:rPr>
        <w:t>Deformity Correction</w:t>
      </w:r>
      <w:r w:rsidR="00587439">
        <w:rPr>
          <w:rFonts w:eastAsia="Times New Roman" w:cs="Times New Roman"/>
        </w:rPr>
        <w:tab/>
      </w:r>
      <w:r w:rsidR="00587439">
        <w:rPr>
          <w:rFonts w:eastAsia="Times New Roman" w:cs="Times New Roman"/>
        </w:rPr>
        <w:tab/>
      </w:r>
      <w:r w:rsidR="00587439">
        <w:rPr>
          <w:rFonts w:eastAsia="Times New Roman" w:cs="Times New Roman"/>
        </w:rPr>
        <w:tab/>
      </w:r>
      <w:r w:rsidR="00587439">
        <w:rPr>
          <w:rFonts w:eastAsia="Times New Roman" w:cs="Times New Roman"/>
        </w:rPr>
        <w:tab/>
      </w:r>
      <w:r w:rsidR="00587439">
        <w:rPr>
          <w:rFonts w:eastAsia="Times New Roman" w:cs="Times New Roman"/>
        </w:rPr>
        <w:tab/>
      </w:r>
      <w:r w:rsidRPr="00153339">
        <w:rPr>
          <w:rFonts w:eastAsia="Times New Roman" w:cs="Times New Roman"/>
        </w:rPr>
        <w:t>Muharrem Yazici, MD</w:t>
      </w:r>
    </w:p>
    <w:p w:rsidR="00153339" w:rsidRPr="00153339" w:rsidRDefault="00153339" w:rsidP="00153339">
      <w:pPr>
        <w:spacing w:after="0" w:line="240" w:lineRule="auto"/>
        <w:rPr>
          <w:rFonts w:eastAsia="Times New Roman" w:cs="Times New Roman"/>
        </w:rPr>
      </w:pPr>
    </w:p>
    <w:p w:rsidR="00153339" w:rsidRPr="00153339" w:rsidRDefault="00153339" w:rsidP="00153339">
      <w:pPr>
        <w:spacing w:after="0" w:line="240" w:lineRule="auto"/>
        <w:rPr>
          <w:rFonts w:eastAsia="Times New Roman" w:cs="Times New Roman"/>
        </w:rPr>
      </w:pPr>
      <w:r w:rsidRPr="00153339">
        <w:rPr>
          <w:rFonts w:eastAsia="Times New Roman" w:cs="Times New Roman"/>
        </w:rPr>
        <w:t>7:35-7:45 Severe Deformity and I</w:t>
      </w:r>
      <w:r>
        <w:rPr>
          <w:rFonts w:eastAsia="Times New Roman" w:cs="Times New Roman"/>
        </w:rPr>
        <w:t>ntraspinal Anomaly: Role of VCR</w:t>
      </w:r>
      <w:r w:rsidRPr="00153339">
        <w:rPr>
          <w:rFonts w:eastAsia="Times New Roman" w:cs="Times New Roman"/>
        </w:rPr>
        <w:t xml:space="preserve"> </w:t>
      </w:r>
      <w:r>
        <w:rPr>
          <w:rFonts w:eastAsia="Times New Roman" w:cs="Times New Roman"/>
        </w:rPr>
        <w:tab/>
      </w:r>
      <w:r w:rsidRPr="00153339">
        <w:rPr>
          <w:rFonts w:eastAsia="Times New Roman" w:cs="Times New Roman"/>
        </w:rPr>
        <w:t xml:space="preserve">Amer </w:t>
      </w:r>
      <w:r w:rsidR="00DD76CB">
        <w:rPr>
          <w:rFonts w:eastAsia="Times New Roman" w:cs="Times New Roman"/>
        </w:rPr>
        <w:t xml:space="preserve">F. </w:t>
      </w:r>
      <w:r w:rsidRPr="00153339">
        <w:rPr>
          <w:rFonts w:eastAsia="Times New Roman" w:cs="Times New Roman"/>
        </w:rPr>
        <w:t>Samdani, MD</w:t>
      </w:r>
    </w:p>
    <w:p w:rsidR="00153339" w:rsidRPr="00153339" w:rsidRDefault="00153339" w:rsidP="00153339">
      <w:pPr>
        <w:spacing w:after="0" w:line="240" w:lineRule="auto"/>
        <w:rPr>
          <w:rFonts w:eastAsia="Times New Roman" w:cs="Times New Roman"/>
        </w:rPr>
      </w:pPr>
    </w:p>
    <w:p w:rsidR="00153339" w:rsidRPr="00153339" w:rsidRDefault="00153339" w:rsidP="00153339">
      <w:pPr>
        <w:spacing w:after="0" w:line="240" w:lineRule="auto"/>
        <w:rPr>
          <w:rFonts w:eastAsia="Times New Roman" w:cs="Times New Roman"/>
        </w:rPr>
      </w:pPr>
      <w:r w:rsidRPr="00153339">
        <w:rPr>
          <w:rFonts w:eastAsia="Times New Roman" w:cs="Times New Roman"/>
        </w:rPr>
        <w:t>7:45-8:00   Questions for panel</w:t>
      </w:r>
    </w:p>
    <w:p w:rsidR="00B05A0D" w:rsidRDefault="00B05A0D" w:rsidP="00F77C1C"/>
    <w:p w:rsidR="00B05A0D" w:rsidRDefault="00B05A0D" w:rsidP="00F77C1C">
      <w:r>
        <w:t>This activity has been planned an</w:t>
      </w:r>
      <w:r w:rsidR="002C6A42">
        <w:t>d</w:t>
      </w:r>
      <w:r>
        <w:t xml:space="preserve"> implemented in accordance with the Essential Areas and Policies of the Accreditation Council for Continuing Medical Education (ACCME) through the sponsorship of the Scoliosis Research Society (SRS). SRS is accredited by the ACCME to provide continuing medical education for physicians. </w:t>
      </w:r>
    </w:p>
    <w:p w:rsidR="00F77C1C" w:rsidRPr="00F77C1C" w:rsidRDefault="00F77C1C" w:rsidP="00F77C1C">
      <w:r>
        <w:t xml:space="preserve">The Scoliosis Research Society (SRS) designates this web activity for a maximum of 1 </w:t>
      </w:r>
      <w:r>
        <w:rPr>
          <w:i/>
        </w:rPr>
        <w:t>AMA PRA Category 1 Credit</w:t>
      </w:r>
      <w:r>
        <w:rPr>
          <w:rFonts w:cstheme="minorHAnsi"/>
        </w:rPr>
        <w:t>™</w:t>
      </w:r>
      <w:r w:rsidR="00B05A0D">
        <w:t xml:space="preserve">. </w:t>
      </w:r>
    </w:p>
    <w:p w:rsidR="001F3EDE" w:rsidRDefault="00B05A0D" w:rsidP="00F77C1C">
      <w:r>
        <w:t xml:space="preserve">This webinar is </w:t>
      </w:r>
      <w:r w:rsidR="00F77C1C" w:rsidRPr="00F77C1C">
        <w:t>free to members and non-members.</w:t>
      </w:r>
    </w:p>
    <w:p w:rsidR="00F56F3D" w:rsidRDefault="00F56F3D" w:rsidP="00F56F3D">
      <w:pPr>
        <w:spacing w:after="0" w:line="240" w:lineRule="auto"/>
      </w:pPr>
    </w:p>
    <w:p w:rsidR="00F56F3D" w:rsidRDefault="00E82EB7" w:rsidP="00F56F3D">
      <w:pPr>
        <w:spacing w:after="0" w:line="240" w:lineRule="auto"/>
      </w:pPr>
      <w:r>
        <w:lastRenderedPageBreak/>
        <w:t xml:space="preserve">View archived webinar and access follow-up answered questions: </w:t>
      </w:r>
      <w:hyperlink r:id="rId5" w:history="1">
        <w:r w:rsidRPr="001B764C">
          <w:rPr>
            <w:rStyle w:val="Hyperlink"/>
          </w:rPr>
          <w:t>http://www.srs.org/professionals/online-education-and-resources/webinars</w:t>
        </w:r>
      </w:hyperlink>
      <w:r>
        <w:t xml:space="preserve"> </w:t>
      </w:r>
    </w:p>
    <w:p w:rsidR="00F56F3D" w:rsidRDefault="00F56F3D" w:rsidP="00F56F3D">
      <w:pPr>
        <w:spacing w:after="0" w:line="240" w:lineRule="auto"/>
      </w:pPr>
    </w:p>
    <w:p w:rsidR="00F56F3D" w:rsidRDefault="00F56F3D" w:rsidP="00F56F3D">
      <w:pPr>
        <w:spacing w:after="0" w:line="240" w:lineRule="auto"/>
      </w:pPr>
    </w:p>
    <w:p w:rsidR="00E82EB7" w:rsidRDefault="00E82EB7" w:rsidP="00F56F3D">
      <w:pPr>
        <w:spacing w:after="0" w:line="240" w:lineRule="auto"/>
      </w:pPr>
    </w:p>
    <w:p w:rsidR="00EB668F" w:rsidRDefault="00EB668F" w:rsidP="00F56F3D">
      <w:pPr>
        <w:spacing w:after="0" w:line="240" w:lineRule="auto"/>
        <w:rPr>
          <w:b/>
        </w:rPr>
      </w:pPr>
      <w:r>
        <w:rPr>
          <w:b/>
        </w:rPr>
        <w:t>Disclosed Conflicts of Interest</w:t>
      </w:r>
    </w:p>
    <w:p w:rsidR="00EB668F" w:rsidRDefault="00EB668F" w:rsidP="00F56F3D">
      <w:pPr>
        <w:spacing w:after="0" w:line="240" w:lineRule="auto"/>
        <w:rPr>
          <w:b/>
          <w:i/>
        </w:rPr>
      </w:pPr>
    </w:p>
    <w:p w:rsidR="00EB668F" w:rsidRPr="00EB668F" w:rsidRDefault="00EB668F" w:rsidP="00F56F3D">
      <w:pPr>
        <w:spacing w:after="0" w:line="240" w:lineRule="auto"/>
        <w:rPr>
          <w:b/>
          <w:i/>
        </w:rPr>
      </w:pPr>
      <w:r>
        <w:rPr>
          <w:b/>
          <w:i/>
        </w:rPr>
        <w:t>Faculty</w:t>
      </w:r>
    </w:p>
    <w:p w:rsidR="00587439" w:rsidRPr="00587439" w:rsidRDefault="00587439" w:rsidP="00587439">
      <w:pPr>
        <w:spacing w:after="0" w:line="240" w:lineRule="auto"/>
      </w:pPr>
      <w:r w:rsidRPr="00587439">
        <w:t xml:space="preserve">Steven </w:t>
      </w:r>
      <w:r>
        <w:t xml:space="preserve">W. </w:t>
      </w:r>
      <w:r w:rsidRPr="00587439">
        <w:t>Hwang</w:t>
      </w:r>
      <w:r>
        <w:t>, MD</w:t>
      </w:r>
      <w:r w:rsidRPr="00587439">
        <w:rPr>
          <w:b/>
          <w:bCs/>
        </w:rPr>
        <w:tab/>
      </w:r>
      <w:r w:rsidRPr="00587439">
        <w:rPr>
          <w:b/>
          <w:bCs/>
        </w:rPr>
        <w:tab/>
      </w:r>
      <w:r w:rsidRPr="00587439">
        <w:t>Zimmer Biomet (Speaker’s Bureau)</w:t>
      </w:r>
    </w:p>
    <w:p w:rsidR="00587439" w:rsidRPr="00587439" w:rsidRDefault="00587439" w:rsidP="00587439">
      <w:pPr>
        <w:spacing w:after="0" w:line="240" w:lineRule="auto"/>
      </w:pPr>
      <w:r w:rsidRPr="00587439">
        <w:t>Muharrem Yazici</w:t>
      </w:r>
      <w:r>
        <w:t>, MD</w:t>
      </w:r>
      <w:r>
        <w:tab/>
      </w:r>
      <w:r>
        <w:tab/>
      </w:r>
      <w:r w:rsidRPr="00587439">
        <w:t xml:space="preserve">No Relationships </w:t>
      </w:r>
    </w:p>
    <w:p w:rsidR="00587439" w:rsidRDefault="00587439" w:rsidP="00587439">
      <w:pPr>
        <w:spacing w:after="0" w:line="240" w:lineRule="auto"/>
      </w:pPr>
      <w:r w:rsidRPr="00587439">
        <w:t xml:space="preserve">Amer </w:t>
      </w:r>
      <w:r>
        <w:t xml:space="preserve">F. </w:t>
      </w:r>
      <w:r w:rsidRPr="00587439">
        <w:t>Samdani</w:t>
      </w:r>
      <w:r>
        <w:t>, MD</w:t>
      </w:r>
      <w:r w:rsidRPr="00587439">
        <w:tab/>
      </w:r>
      <w:r w:rsidRPr="00587439">
        <w:tab/>
        <w:t>DePuy Synthes (Consultant);</w:t>
      </w:r>
      <w:r>
        <w:t xml:space="preserve"> </w:t>
      </w:r>
      <w:r w:rsidRPr="00587439">
        <w:t xml:space="preserve">Ethicon (Consultant); </w:t>
      </w:r>
    </w:p>
    <w:p w:rsidR="00587439" w:rsidRPr="00587439" w:rsidRDefault="00587439" w:rsidP="00587439">
      <w:pPr>
        <w:spacing w:after="0" w:line="240" w:lineRule="auto"/>
        <w:ind w:left="2160" w:firstLine="720"/>
      </w:pPr>
      <w:r w:rsidRPr="00587439">
        <w:t xml:space="preserve">Globus Medical (Consultant); Misonix (Consultant); </w:t>
      </w:r>
      <w:r>
        <w:tab/>
      </w:r>
      <w:r>
        <w:tab/>
      </w:r>
      <w:r>
        <w:tab/>
      </w:r>
      <w:r>
        <w:tab/>
      </w:r>
      <w:r w:rsidRPr="00587439">
        <w:t>Stryker Spine (Consultant); Zimmer Biomet (Consultant)</w:t>
      </w:r>
    </w:p>
    <w:p w:rsidR="00587439" w:rsidRPr="00587439" w:rsidRDefault="00587439" w:rsidP="00587439">
      <w:pPr>
        <w:spacing w:after="0" w:line="240" w:lineRule="auto"/>
      </w:pPr>
      <w:r w:rsidRPr="00587439">
        <w:t xml:space="preserve">Daniel </w:t>
      </w:r>
      <w:r>
        <w:t xml:space="preserve">J. </w:t>
      </w:r>
      <w:r w:rsidRPr="00587439">
        <w:t>Sucato</w:t>
      </w:r>
      <w:r>
        <w:t>, MD</w:t>
      </w:r>
      <w:r w:rsidRPr="00587439">
        <w:t xml:space="preserve"> </w:t>
      </w:r>
      <w:r w:rsidRPr="00587439">
        <w:tab/>
      </w:r>
      <w:r w:rsidRPr="00587439">
        <w:tab/>
        <w:t xml:space="preserve">No Relationships </w:t>
      </w:r>
    </w:p>
    <w:p w:rsidR="00F56F3D" w:rsidRDefault="00F56F3D" w:rsidP="00F56F3D">
      <w:pPr>
        <w:spacing w:after="0" w:line="240" w:lineRule="auto"/>
      </w:pPr>
    </w:p>
    <w:p w:rsidR="00F56F3D" w:rsidRDefault="00EB668F" w:rsidP="00906B74">
      <w:pPr>
        <w:spacing w:after="0" w:line="240" w:lineRule="auto"/>
        <w:rPr>
          <w:b/>
          <w:i/>
        </w:rPr>
      </w:pPr>
      <w:r>
        <w:rPr>
          <w:b/>
          <w:i/>
        </w:rPr>
        <w:t>CME Committee Reviewer</w:t>
      </w:r>
    </w:p>
    <w:p w:rsidR="00587439" w:rsidRDefault="00587439" w:rsidP="00B272EC">
      <w:pPr>
        <w:spacing w:after="0" w:line="240" w:lineRule="auto"/>
      </w:pPr>
      <w:r>
        <w:t>Michael C. Albert, MD</w:t>
      </w:r>
      <w:r>
        <w:tab/>
      </w:r>
      <w:r w:rsidR="009C797F">
        <w:tab/>
      </w:r>
      <w:r>
        <w:t>No Relationships</w:t>
      </w:r>
    </w:p>
    <w:p w:rsidR="00B272EC" w:rsidRDefault="00587439" w:rsidP="00B272EC">
      <w:pPr>
        <w:spacing w:after="0" w:line="240" w:lineRule="auto"/>
      </w:pPr>
      <w:r w:rsidRPr="00587439">
        <w:t>Stacie Tran, MPH</w:t>
      </w:r>
      <w:r>
        <w:tab/>
      </w:r>
      <w:r w:rsidR="009C797F">
        <w:tab/>
      </w:r>
      <w:bookmarkStart w:id="0" w:name="_GoBack"/>
      <w:bookmarkEnd w:id="0"/>
      <w:r>
        <w:t>No Relationships</w:t>
      </w:r>
    </w:p>
    <w:p w:rsidR="00587439" w:rsidRDefault="00587439" w:rsidP="00B272EC">
      <w:pPr>
        <w:spacing w:after="0" w:line="240" w:lineRule="auto"/>
      </w:pPr>
    </w:p>
    <w:p w:rsidR="00587439" w:rsidRDefault="00587439" w:rsidP="00B272EC">
      <w:pPr>
        <w:spacing w:after="0" w:line="240" w:lineRule="auto"/>
        <w:rPr>
          <w:rFonts w:cs="Arial"/>
          <w:bCs/>
          <w:i/>
          <w:noProof/>
          <w:sz w:val="20"/>
          <w:szCs w:val="16"/>
        </w:rPr>
      </w:pPr>
    </w:p>
    <w:sectPr w:rsidR="0058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4190E"/>
    <w:multiLevelType w:val="hybridMultilevel"/>
    <w:tmpl w:val="CE7C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462CE"/>
    <w:multiLevelType w:val="hybridMultilevel"/>
    <w:tmpl w:val="ADCA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9319E"/>
    <w:multiLevelType w:val="multilevel"/>
    <w:tmpl w:val="62803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1C"/>
    <w:rsid w:val="000974A7"/>
    <w:rsid w:val="00153339"/>
    <w:rsid w:val="00155E02"/>
    <w:rsid w:val="001F3EDE"/>
    <w:rsid w:val="00206DEA"/>
    <w:rsid w:val="002C6A42"/>
    <w:rsid w:val="00471596"/>
    <w:rsid w:val="00587439"/>
    <w:rsid w:val="00906B74"/>
    <w:rsid w:val="009C797F"/>
    <w:rsid w:val="00A666B7"/>
    <w:rsid w:val="00B05A0D"/>
    <w:rsid w:val="00B164CD"/>
    <w:rsid w:val="00B272EC"/>
    <w:rsid w:val="00B81F59"/>
    <w:rsid w:val="00D31383"/>
    <w:rsid w:val="00DD76CB"/>
    <w:rsid w:val="00E82EB7"/>
    <w:rsid w:val="00EB668F"/>
    <w:rsid w:val="00ED6E72"/>
    <w:rsid w:val="00F56F3D"/>
    <w:rsid w:val="00F7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6B1C9-9476-471F-B301-FA1E384C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C1C"/>
    <w:pPr>
      <w:ind w:left="720"/>
      <w:contextualSpacing/>
    </w:pPr>
  </w:style>
  <w:style w:type="character" w:styleId="Hyperlink">
    <w:name w:val="Hyperlink"/>
    <w:basedOn w:val="DefaultParagraphFont"/>
    <w:uiPriority w:val="99"/>
    <w:unhideWhenUsed/>
    <w:rsid w:val="001F3EDE"/>
    <w:rPr>
      <w:color w:val="0563C1" w:themeColor="hyperlink"/>
      <w:u w:val="single"/>
    </w:rPr>
  </w:style>
  <w:style w:type="character" w:styleId="FollowedHyperlink">
    <w:name w:val="FollowedHyperlink"/>
    <w:basedOn w:val="DefaultParagraphFont"/>
    <w:uiPriority w:val="99"/>
    <w:semiHidden/>
    <w:unhideWhenUsed/>
    <w:rsid w:val="00153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88095">
      <w:bodyDiv w:val="1"/>
      <w:marLeft w:val="0"/>
      <w:marRight w:val="0"/>
      <w:marTop w:val="0"/>
      <w:marBottom w:val="0"/>
      <w:divBdr>
        <w:top w:val="none" w:sz="0" w:space="0" w:color="auto"/>
        <w:left w:val="none" w:sz="0" w:space="0" w:color="auto"/>
        <w:bottom w:val="none" w:sz="0" w:space="0" w:color="auto"/>
        <w:right w:val="none" w:sz="0" w:space="0" w:color="auto"/>
      </w:divBdr>
    </w:div>
    <w:div w:id="839734708">
      <w:bodyDiv w:val="1"/>
      <w:marLeft w:val="0"/>
      <w:marRight w:val="0"/>
      <w:marTop w:val="0"/>
      <w:marBottom w:val="0"/>
      <w:divBdr>
        <w:top w:val="none" w:sz="0" w:space="0" w:color="auto"/>
        <w:left w:val="none" w:sz="0" w:space="0" w:color="auto"/>
        <w:bottom w:val="none" w:sz="0" w:space="0" w:color="auto"/>
        <w:right w:val="none" w:sz="0" w:space="0" w:color="auto"/>
      </w:divBdr>
      <w:divsChild>
        <w:div w:id="1614047688">
          <w:marLeft w:val="0"/>
          <w:marRight w:val="0"/>
          <w:marTop w:val="0"/>
          <w:marBottom w:val="0"/>
          <w:divBdr>
            <w:top w:val="none" w:sz="0" w:space="0" w:color="auto"/>
            <w:left w:val="none" w:sz="0" w:space="0" w:color="auto"/>
            <w:bottom w:val="none" w:sz="0" w:space="0" w:color="auto"/>
            <w:right w:val="none" w:sz="0" w:space="0" w:color="auto"/>
          </w:divBdr>
          <w:divsChild>
            <w:div w:id="579994827">
              <w:marLeft w:val="0"/>
              <w:marRight w:val="0"/>
              <w:marTop w:val="0"/>
              <w:marBottom w:val="0"/>
              <w:divBdr>
                <w:top w:val="none" w:sz="0" w:space="0" w:color="auto"/>
                <w:left w:val="none" w:sz="0" w:space="0" w:color="auto"/>
                <w:bottom w:val="none" w:sz="0" w:space="0" w:color="auto"/>
                <w:right w:val="none" w:sz="0" w:space="0" w:color="auto"/>
              </w:divBdr>
              <w:divsChild>
                <w:div w:id="6302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rs.org/professionals/online-education-and-resources/webin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Executive Director, Inc</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Kissinger</dc:creator>
  <cp:keywords/>
  <dc:description/>
  <cp:lastModifiedBy>Lily Atonio</cp:lastModifiedBy>
  <cp:revision>17</cp:revision>
  <dcterms:created xsi:type="dcterms:W3CDTF">2016-11-07T19:43:00Z</dcterms:created>
  <dcterms:modified xsi:type="dcterms:W3CDTF">2018-03-08T21:52:00Z</dcterms:modified>
</cp:coreProperties>
</file>